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76" w:rsidRDefault="00ED0E76" w:rsidP="00ED0E76">
      <w:pPr>
        <w:ind w:right="-285"/>
        <w:rPr>
          <w:rFonts w:ascii="Tempus Sans ITC" w:hAnsi="Tempus Sans ITC"/>
          <w:b/>
          <w:sz w:val="48"/>
          <w:szCs w:val="48"/>
        </w:rPr>
      </w:pPr>
      <w:r>
        <w:rPr>
          <w:b/>
          <w:noProof/>
          <w:sz w:val="28"/>
          <w:szCs w:val="28"/>
          <w:lang w:eastAsia="de-DE"/>
        </w:rPr>
        <w:drawing>
          <wp:inline distT="0" distB="0" distL="0" distR="0">
            <wp:extent cx="1053027" cy="1194954"/>
            <wp:effectExtent l="19050" t="0" r="0" b="0"/>
            <wp:docPr id="1" name="Bild 1" descr="D:\Eigene Dateien\VEREIN FSU-TaE\ORGANISATION\BÜRO\Briefköpfe, Umschläge\2005\Briefko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VEREIN FSU-TaE\ORGANISATION\BÜRO\Briefköpfe, Umschläge\2005\Briefkopf Logo.jpg"/>
                    <pic:cNvPicPr>
                      <a:picLocks noChangeAspect="1" noChangeArrowheads="1"/>
                    </pic:cNvPicPr>
                  </pic:nvPicPr>
                  <pic:blipFill>
                    <a:blip r:embed="rId4" cstate="print"/>
                    <a:srcRect/>
                    <a:stretch>
                      <a:fillRect/>
                    </a:stretch>
                  </pic:blipFill>
                  <pic:spPr bwMode="auto">
                    <a:xfrm>
                      <a:off x="0" y="0"/>
                      <a:ext cx="1055525" cy="1197789"/>
                    </a:xfrm>
                    <a:prstGeom prst="rect">
                      <a:avLst/>
                    </a:prstGeom>
                    <a:noFill/>
                    <a:ln w="9525">
                      <a:noFill/>
                      <a:miter lim="800000"/>
                      <a:headEnd/>
                      <a:tailEnd/>
                    </a:ln>
                  </pic:spPr>
                </pic:pic>
              </a:graphicData>
            </a:graphic>
          </wp:inline>
        </w:drawing>
      </w:r>
    </w:p>
    <w:p w:rsidR="00753180" w:rsidRPr="003F567A" w:rsidRDefault="00ED0E76" w:rsidP="003F567A">
      <w:pPr>
        <w:ind w:left="284" w:right="-284" w:hanging="284"/>
        <w:jc w:val="center"/>
        <w:rPr>
          <w:rFonts w:ascii="Tempus Sans ITC" w:hAnsi="Tempus Sans ITC"/>
          <w:b/>
          <w:sz w:val="52"/>
          <w:szCs w:val="52"/>
        </w:rPr>
      </w:pPr>
      <w:r w:rsidRPr="00ED0E76">
        <w:rPr>
          <w:rFonts w:ascii="Tempus Sans ITC" w:hAnsi="Tempus Sans ITC"/>
          <w:b/>
          <w:sz w:val="52"/>
          <w:szCs w:val="52"/>
        </w:rPr>
        <w:t>Freilichtspiele Südtiroler Unterland 2025</w:t>
      </w:r>
    </w:p>
    <w:p w:rsidR="00753180" w:rsidRDefault="00753180" w:rsidP="00ED0E76">
      <w:pPr>
        <w:rPr>
          <w:sz w:val="28"/>
          <w:szCs w:val="28"/>
        </w:rPr>
      </w:pPr>
    </w:p>
    <w:p w:rsidR="00ED0E76" w:rsidRPr="003F567A" w:rsidRDefault="00753180" w:rsidP="003F567A">
      <w:pPr>
        <w:spacing w:after="0"/>
        <w:rPr>
          <w:b/>
          <w:sz w:val="40"/>
          <w:szCs w:val="40"/>
        </w:rPr>
      </w:pPr>
      <w:r w:rsidRPr="003F567A">
        <w:rPr>
          <w:b/>
          <w:sz w:val="40"/>
          <w:szCs w:val="40"/>
        </w:rPr>
        <w:t>William Shakespeare</w:t>
      </w:r>
    </w:p>
    <w:p w:rsidR="000C7C61" w:rsidRPr="007455D7" w:rsidRDefault="003F567A" w:rsidP="003F567A">
      <w:pPr>
        <w:spacing w:after="0"/>
        <w:rPr>
          <w:sz w:val="36"/>
          <w:szCs w:val="36"/>
        </w:rPr>
      </w:pPr>
      <w:r>
        <w:rPr>
          <w:b/>
          <w:sz w:val="96"/>
          <w:szCs w:val="96"/>
        </w:rPr>
        <w:t>Der Sturm</w:t>
      </w:r>
      <w:r>
        <w:rPr>
          <w:i/>
          <w:sz w:val="36"/>
          <w:szCs w:val="36"/>
        </w:rPr>
        <w:br/>
      </w:r>
      <w:r w:rsidR="00D94329" w:rsidRPr="007455D7">
        <w:rPr>
          <w:sz w:val="32"/>
          <w:szCs w:val="32"/>
        </w:rPr>
        <w:t>Bearbeitung</w:t>
      </w:r>
      <w:r w:rsidR="00581C51" w:rsidRPr="007455D7">
        <w:rPr>
          <w:sz w:val="32"/>
          <w:szCs w:val="32"/>
        </w:rPr>
        <w:t xml:space="preserve"> für die FSU</w:t>
      </w:r>
      <w:r w:rsidR="00D94329" w:rsidRPr="007455D7">
        <w:rPr>
          <w:sz w:val="32"/>
          <w:szCs w:val="32"/>
        </w:rPr>
        <w:t xml:space="preserve">: </w:t>
      </w:r>
      <w:r w:rsidR="00581C51" w:rsidRPr="007455D7">
        <w:rPr>
          <w:sz w:val="32"/>
          <w:szCs w:val="32"/>
        </w:rPr>
        <w:t>Torsten Schilling</w:t>
      </w:r>
    </w:p>
    <w:p w:rsidR="00D94329" w:rsidRDefault="00D94329" w:rsidP="003F567A">
      <w:pPr>
        <w:spacing w:after="0"/>
        <w:rPr>
          <w:sz w:val="24"/>
          <w:szCs w:val="24"/>
        </w:rPr>
      </w:pPr>
    </w:p>
    <w:p w:rsidR="00D94329" w:rsidRDefault="00D94329">
      <w:pPr>
        <w:rPr>
          <w:b/>
          <w:sz w:val="24"/>
          <w:szCs w:val="24"/>
        </w:rPr>
      </w:pPr>
    </w:p>
    <w:p w:rsidR="00753180" w:rsidRPr="003B4303" w:rsidRDefault="00753180" w:rsidP="009C59DD">
      <w:pPr>
        <w:spacing w:after="0"/>
        <w:rPr>
          <w:sz w:val="24"/>
          <w:szCs w:val="24"/>
        </w:rPr>
      </w:pPr>
      <w:r w:rsidRPr="003B4303">
        <w:rPr>
          <w:sz w:val="24"/>
          <w:szCs w:val="24"/>
        </w:rPr>
        <w:t xml:space="preserve">REGIE </w:t>
      </w:r>
      <w:r w:rsidRPr="003B4303">
        <w:rPr>
          <w:sz w:val="24"/>
          <w:szCs w:val="24"/>
        </w:rPr>
        <w:tab/>
      </w:r>
      <w:r w:rsidRPr="003B4303">
        <w:rPr>
          <w:sz w:val="24"/>
          <w:szCs w:val="24"/>
        </w:rPr>
        <w:tab/>
      </w:r>
      <w:r w:rsidRPr="003B4303">
        <w:rPr>
          <w:sz w:val="24"/>
          <w:szCs w:val="24"/>
        </w:rPr>
        <w:tab/>
        <w:t>TORSTEN SCHILLING</w:t>
      </w:r>
      <w:r w:rsidRPr="003B4303">
        <w:rPr>
          <w:sz w:val="24"/>
          <w:szCs w:val="24"/>
        </w:rPr>
        <w:br/>
        <w:t xml:space="preserve">Bühne und Kostüme </w:t>
      </w:r>
      <w:r w:rsidRPr="003B4303">
        <w:rPr>
          <w:sz w:val="24"/>
          <w:szCs w:val="24"/>
        </w:rPr>
        <w:tab/>
        <w:t xml:space="preserve">Nora </w:t>
      </w:r>
      <w:proofErr w:type="spellStart"/>
      <w:r w:rsidRPr="003B4303">
        <w:rPr>
          <w:sz w:val="24"/>
          <w:szCs w:val="24"/>
        </w:rPr>
        <w:t>Veneri</w:t>
      </w:r>
      <w:proofErr w:type="spellEnd"/>
      <w:r w:rsidRPr="003B4303">
        <w:rPr>
          <w:sz w:val="24"/>
          <w:szCs w:val="24"/>
        </w:rPr>
        <w:br/>
        <w:t>Lichtgestaltung</w:t>
      </w:r>
      <w:r w:rsidRPr="003B4303">
        <w:rPr>
          <w:sz w:val="24"/>
          <w:szCs w:val="24"/>
        </w:rPr>
        <w:tab/>
        <w:t>Alfredo Piras</w:t>
      </w:r>
      <w:r w:rsidRPr="003B4303">
        <w:rPr>
          <w:sz w:val="24"/>
          <w:szCs w:val="24"/>
        </w:rPr>
        <w:br/>
      </w:r>
      <w:r w:rsidR="00DC04BA" w:rsidRPr="003B4303">
        <w:rPr>
          <w:sz w:val="24"/>
          <w:szCs w:val="24"/>
        </w:rPr>
        <w:t>Bühnenm</w:t>
      </w:r>
      <w:r w:rsidRPr="003B4303">
        <w:rPr>
          <w:sz w:val="24"/>
          <w:szCs w:val="24"/>
        </w:rPr>
        <w:t>usik</w:t>
      </w:r>
      <w:r w:rsidRPr="003B4303">
        <w:rPr>
          <w:sz w:val="24"/>
          <w:szCs w:val="24"/>
        </w:rPr>
        <w:tab/>
      </w:r>
      <w:r w:rsidR="00DC04BA" w:rsidRPr="003B4303">
        <w:rPr>
          <w:sz w:val="24"/>
          <w:szCs w:val="24"/>
        </w:rPr>
        <w:tab/>
      </w:r>
      <w:r w:rsidRPr="003B4303">
        <w:rPr>
          <w:sz w:val="24"/>
          <w:szCs w:val="24"/>
        </w:rPr>
        <w:t xml:space="preserve">Marion </w:t>
      </w:r>
      <w:proofErr w:type="spellStart"/>
      <w:r w:rsidRPr="003B4303">
        <w:rPr>
          <w:sz w:val="24"/>
          <w:szCs w:val="24"/>
        </w:rPr>
        <w:t>Feichter</w:t>
      </w:r>
      <w:proofErr w:type="spellEnd"/>
    </w:p>
    <w:p w:rsidR="009C59DD" w:rsidRPr="00753180" w:rsidRDefault="009C59DD" w:rsidP="009C59DD">
      <w:pPr>
        <w:spacing w:after="0"/>
        <w:rPr>
          <w:b/>
          <w:sz w:val="24"/>
          <w:szCs w:val="24"/>
        </w:rPr>
      </w:pPr>
    </w:p>
    <w:p w:rsidR="00D94329" w:rsidRPr="00BB1890" w:rsidRDefault="003F567A">
      <w:pPr>
        <w:contextualSpacing/>
        <w:rPr>
          <w:i/>
          <w:sz w:val="24"/>
          <w:szCs w:val="24"/>
        </w:rPr>
      </w:pPr>
      <w:r w:rsidRPr="00BB1890">
        <w:rPr>
          <w:i/>
          <w:sz w:val="24"/>
          <w:szCs w:val="24"/>
        </w:rPr>
        <w:t>mit</w:t>
      </w:r>
      <w:r w:rsidR="00D94329" w:rsidRPr="00BB1890">
        <w:rPr>
          <w:i/>
          <w:sz w:val="24"/>
          <w:szCs w:val="24"/>
        </w:rPr>
        <w:t>:</w:t>
      </w:r>
    </w:p>
    <w:p w:rsidR="00C62E60" w:rsidRPr="00C62E60" w:rsidRDefault="00C62E60" w:rsidP="00C62E60">
      <w:pPr>
        <w:spacing w:after="0"/>
        <w:rPr>
          <w:i/>
          <w:sz w:val="24"/>
          <w:szCs w:val="24"/>
        </w:rPr>
      </w:pPr>
      <w:r w:rsidRPr="00C62E60">
        <w:rPr>
          <w:sz w:val="24"/>
          <w:szCs w:val="24"/>
        </w:rPr>
        <w:t xml:space="preserve">Valentina </w:t>
      </w:r>
      <w:proofErr w:type="spellStart"/>
      <w:r w:rsidRPr="00C62E60">
        <w:rPr>
          <w:sz w:val="24"/>
          <w:szCs w:val="24"/>
        </w:rPr>
        <w:t>Emeri</w:t>
      </w:r>
      <w:proofErr w:type="spellEnd"/>
      <w:r w:rsidRPr="00C62E60">
        <w:rPr>
          <w:sz w:val="24"/>
          <w:szCs w:val="24"/>
        </w:rPr>
        <w:t xml:space="preserve">, Linda </w:t>
      </w:r>
      <w:proofErr w:type="spellStart"/>
      <w:r w:rsidRPr="00C62E60">
        <w:rPr>
          <w:sz w:val="24"/>
          <w:szCs w:val="24"/>
        </w:rPr>
        <w:t>Covi</w:t>
      </w:r>
      <w:proofErr w:type="spellEnd"/>
      <w:r w:rsidRPr="00C62E60">
        <w:rPr>
          <w:sz w:val="24"/>
          <w:szCs w:val="24"/>
        </w:rPr>
        <w:t xml:space="preserve">, Bettina Mayrhofer, Horst Herrmann, Frederic </w:t>
      </w:r>
      <w:proofErr w:type="spellStart"/>
      <w:r w:rsidRPr="00C62E60">
        <w:rPr>
          <w:sz w:val="24"/>
          <w:szCs w:val="24"/>
        </w:rPr>
        <w:t>Redavid</w:t>
      </w:r>
      <w:proofErr w:type="spellEnd"/>
      <w:r w:rsidRPr="00C62E60">
        <w:rPr>
          <w:sz w:val="24"/>
          <w:szCs w:val="24"/>
        </w:rPr>
        <w:t xml:space="preserve">, David Thaler, Marion </w:t>
      </w:r>
      <w:proofErr w:type="spellStart"/>
      <w:r w:rsidRPr="00C62E60">
        <w:rPr>
          <w:sz w:val="24"/>
          <w:szCs w:val="24"/>
        </w:rPr>
        <w:t>Feichter</w:t>
      </w:r>
      <w:proofErr w:type="spellEnd"/>
      <w:r w:rsidRPr="00C62E60">
        <w:rPr>
          <w:sz w:val="24"/>
          <w:szCs w:val="24"/>
        </w:rPr>
        <w:t xml:space="preserve">, </w:t>
      </w:r>
      <w:r w:rsidR="00DF7FA5">
        <w:rPr>
          <w:sz w:val="24"/>
          <w:szCs w:val="24"/>
        </w:rPr>
        <w:t xml:space="preserve">Roland </w:t>
      </w:r>
      <w:proofErr w:type="spellStart"/>
      <w:r w:rsidR="00DF7FA5">
        <w:rPr>
          <w:sz w:val="24"/>
          <w:szCs w:val="24"/>
        </w:rPr>
        <w:t>Selva</w:t>
      </w:r>
      <w:proofErr w:type="spellEnd"/>
    </w:p>
    <w:p w:rsidR="00C62E60" w:rsidRDefault="00C62E60" w:rsidP="003F567A">
      <w:pPr>
        <w:spacing w:after="0"/>
        <w:rPr>
          <w:sz w:val="32"/>
          <w:szCs w:val="32"/>
        </w:rPr>
      </w:pPr>
    </w:p>
    <w:p w:rsidR="003B4303" w:rsidRDefault="003B4303" w:rsidP="003F567A">
      <w:pPr>
        <w:spacing w:after="0"/>
        <w:rPr>
          <w:sz w:val="32"/>
          <w:szCs w:val="32"/>
        </w:rPr>
      </w:pPr>
    </w:p>
    <w:p w:rsidR="003F567A" w:rsidRPr="00753180" w:rsidRDefault="003F567A" w:rsidP="003F567A">
      <w:pPr>
        <w:spacing w:after="0"/>
        <w:rPr>
          <w:sz w:val="24"/>
          <w:szCs w:val="24"/>
        </w:rPr>
      </w:pPr>
      <w:r w:rsidRPr="003F567A">
        <w:rPr>
          <w:sz w:val="32"/>
          <w:szCs w:val="32"/>
        </w:rPr>
        <w:t>Ort:</w:t>
      </w:r>
      <w:r>
        <w:rPr>
          <w:sz w:val="24"/>
          <w:szCs w:val="24"/>
        </w:rPr>
        <w:br/>
      </w:r>
      <w:proofErr w:type="spellStart"/>
      <w:r>
        <w:rPr>
          <w:sz w:val="24"/>
          <w:szCs w:val="24"/>
        </w:rPr>
        <w:t>Klösterle</w:t>
      </w:r>
      <w:proofErr w:type="spellEnd"/>
      <w:r>
        <w:rPr>
          <w:sz w:val="24"/>
          <w:szCs w:val="24"/>
        </w:rPr>
        <w:t xml:space="preserve"> St. Florian (Neumarkt)</w:t>
      </w:r>
    </w:p>
    <w:p w:rsidR="003F567A" w:rsidRDefault="003F567A" w:rsidP="003F567A">
      <w:pPr>
        <w:spacing w:after="0"/>
        <w:rPr>
          <w:sz w:val="28"/>
          <w:szCs w:val="28"/>
        </w:rPr>
      </w:pPr>
    </w:p>
    <w:p w:rsidR="00753180" w:rsidRDefault="00753180" w:rsidP="003F567A">
      <w:pPr>
        <w:spacing w:after="0"/>
        <w:rPr>
          <w:sz w:val="24"/>
          <w:szCs w:val="24"/>
        </w:rPr>
      </w:pPr>
      <w:r w:rsidRPr="00753180">
        <w:rPr>
          <w:sz w:val="32"/>
          <w:szCs w:val="32"/>
        </w:rPr>
        <w:t>Termine</w:t>
      </w:r>
      <w:r w:rsidR="003F567A">
        <w:rPr>
          <w:sz w:val="32"/>
          <w:szCs w:val="32"/>
        </w:rPr>
        <w:t>:</w:t>
      </w:r>
      <w:r w:rsidR="003F567A">
        <w:rPr>
          <w:sz w:val="28"/>
          <w:szCs w:val="28"/>
        </w:rPr>
        <w:t xml:space="preserve"> </w:t>
      </w:r>
      <w:r w:rsidR="003B4303">
        <w:rPr>
          <w:sz w:val="28"/>
          <w:szCs w:val="28"/>
        </w:rPr>
        <w:br/>
      </w:r>
      <w:r w:rsidRPr="003B4303">
        <w:rPr>
          <w:sz w:val="24"/>
          <w:szCs w:val="24"/>
        </w:rPr>
        <w:t>05. (Premiere)</w:t>
      </w:r>
      <w:r w:rsidR="003B4303">
        <w:rPr>
          <w:b/>
          <w:sz w:val="24"/>
          <w:szCs w:val="24"/>
        </w:rPr>
        <w:t xml:space="preserve">, </w:t>
      </w:r>
      <w:r w:rsidRPr="00753180">
        <w:rPr>
          <w:sz w:val="24"/>
          <w:szCs w:val="24"/>
        </w:rPr>
        <w:t>07. 08. 11. 12. 13. 14. 18. 19. (20. Ausweichtermin) 21. 22. 25. 26. August 2025</w:t>
      </w:r>
    </w:p>
    <w:p w:rsidR="003F567A" w:rsidRDefault="003F567A" w:rsidP="003F567A">
      <w:pPr>
        <w:spacing w:after="0"/>
        <w:rPr>
          <w:sz w:val="24"/>
          <w:szCs w:val="24"/>
        </w:rPr>
      </w:pPr>
    </w:p>
    <w:p w:rsidR="00753180" w:rsidRDefault="003F567A" w:rsidP="009C59DD">
      <w:pPr>
        <w:spacing w:after="0"/>
        <w:rPr>
          <w:sz w:val="28"/>
          <w:szCs w:val="28"/>
        </w:rPr>
      </w:pPr>
      <w:r w:rsidRPr="003F567A">
        <w:rPr>
          <w:sz w:val="32"/>
          <w:szCs w:val="32"/>
        </w:rPr>
        <w:t>Beginn:</w:t>
      </w:r>
      <w:r w:rsidRPr="003F567A">
        <w:rPr>
          <w:sz w:val="32"/>
          <w:szCs w:val="32"/>
        </w:rPr>
        <w:br/>
      </w:r>
      <w:r>
        <w:rPr>
          <w:sz w:val="28"/>
          <w:szCs w:val="28"/>
        </w:rPr>
        <w:t>21 Uhr</w:t>
      </w:r>
    </w:p>
    <w:p w:rsidR="009C59DD" w:rsidRPr="009C59DD" w:rsidRDefault="009C59DD" w:rsidP="009C59DD">
      <w:pPr>
        <w:spacing w:after="0"/>
        <w:rPr>
          <w:sz w:val="28"/>
          <w:szCs w:val="28"/>
        </w:rPr>
      </w:pPr>
    </w:p>
    <w:p w:rsidR="003F567A" w:rsidRPr="003F567A" w:rsidRDefault="003F567A">
      <w:pPr>
        <w:rPr>
          <w:sz w:val="32"/>
          <w:szCs w:val="32"/>
        </w:rPr>
      </w:pPr>
      <w:r>
        <w:rPr>
          <w:sz w:val="32"/>
          <w:szCs w:val="32"/>
        </w:rPr>
        <w:t>Reservierung:</w:t>
      </w:r>
      <w:r>
        <w:rPr>
          <w:sz w:val="32"/>
          <w:szCs w:val="32"/>
        </w:rPr>
        <w:br/>
      </w:r>
      <w:r>
        <w:rPr>
          <w:sz w:val="24"/>
          <w:szCs w:val="24"/>
        </w:rPr>
        <w:t xml:space="preserve">Tel. 0471 812128 </w:t>
      </w:r>
      <w:r w:rsidR="00760F04">
        <w:rPr>
          <w:sz w:val="24"/>
          <w:szCs w:val="24"/>
        </w:rPr>
        <w:t>(</w:t>
      </w:r>
      <w:proofErr w:type="spellStart"/>
      <w:r w:rsidR="00760F04">
        <w:rPr>
          <w:sz w:val="24"/>
          <w:szCs w:val="24"/>
        </w:rPr>
        <w:t>Bürozeiten,ab</w:t>
      </w:r>
      <w:proofErr w:type="spellEnd"/>
      <w:r w:rsidR="00760F04">
        <w:rPr>
          <w:sz w:val="24"/>
          <w:szCs w:val="24"/>
        </w:rPr>
        <w:t xml:space="preserve"> 14. Juli 2025) </w:t>
      </w:r>
      <w:r w:rsidR="00760F04">
        <w:rPr>
          <w:sz w:val="24"/>
          <w:szCs w:val="24"/>
        </w:rPr>
        <w:br/>
      </w:r>
      <w:r>
        <w:rPr>
          <w:sz w:val="24"/>
          <w:szCs w:val="24"/>
        </w:rPr>
        <w:t xml:space="preserve">online: </w:t>
      </w:r>
      <w:hyperlink r:id="rId5" w:history="1">
        <w:r w:rsidR="00BE741D" w:rsidRPr="003F0B52">
          <w:rPr>
            <w:rStyle w:val="Hyperlink"/>
            <w:sz w:val="24"/>
            <w:szCs w:val="24"/>
          </w:rPr>
          <w:t>www.fsu-neumarkt.com</w:t>
        </w:r>
      </w:hyperlink>
      <w:r w:rsidR="00BE741D">
        <w:rPr>
          <w:sz w:val="24"/>
          <w:szCs w:val="24"/>
        </w:rPr>
        <w:t xml:space="preserve"> – email: </w:t>
      </w:r>
      <w:hyperlink r:id="rId6" w:history="1">
        <w:r w:rsidR="00BE741D" w:rsidRPr="007871E4">
          <w:rPr>
            <w:color w:val="000080"/>
            <w:sz w:val="24"/>
            <w:szCs w:val="24"/>
            <w:u w:val="single"/>
          </w:rPr>
          <w:t>karten@fsu-neumarkt.com</w:t>
        </w:r>
      </w:hyperlink>
    </w:p>
    <w:p w:rsidR="003B4303" w:rsidRDefault="003B4303">
      <w:pPr>
        <w:rPr>
          <w:sz w:val="32"/>
          <w:szCs w:val="32"/>
        </w:rPr>
      </w:pPr>
      <w:r>
        <w:rPr>
          <w:sz w:val="32"/>
          <w:szCs w:val="32"/>
        </w:rPr>
        <w:br w:type="page"/>
      </w:r>
    </w:p>
    <w:p w:rsidR="00BE741D" w:rsidRPr="00BE741D" w:rsidRDefault="00BE741D" w:rsidP="00DF4FF3">
      <w:pPr>
        <w:rPr>
          <w:sz w:val="24"/>
          <w:szCs w:val="24"/>
        </w:rPr>
      </w:pPr>
      <w:proofErr w:type="gramStart"/>
      <w:r>
        <w:rPr>
          <w:sz w:val="32"/>
          <w:szCs w:val="32"/>
        </w:rPr>
        <w:lastRenderedPageBreak/>
        <w:t>zum</w:t>
      </w:r>
      <w:proofErr w:type="gramEnd"/>
      <w:r>
        <w:rPr>
          <w:sz w:val="32"/>
          <w:szCs w:val="32"/>
        </w:rPr>
        <w:t xml:space="preserve"> Stück</w:t>
      </w:r>
      <w:r w:rsidR="00BB1890">
        <w:rPr>
          <w:sz w:val="32"/>
          <w:szCs w:val="32"/>
        </w:rPr>
        <w:t>:</w:t>
      </w:r>
      <w:r>
        <w:rPr>
          <w:sz w:val="32"/>
          <w:szCs w:val="32"/>
        </w:rPr>
        <w:br/>
      </w:r>
      <w:r w:rsidRPr="00BE741D">
        <w:rPr>
          <w:rFonts w:cstheme="minorHAnsi"/>
          <w:color w:val="1C1C1C"/>
          <w:sz w:val="24"/>
          <w:szCs w:val="24"/>
        </w:rPr>
        <w:t xml:space="preserve">„Wir sind vom gleichen Stoff, aus dem die Träume sind“, heißt es in William Shakespeares letztem Stück „Der Sturm“. Es ist wohl sein poetisch bezauberndstes und </w:t>
      </w:r>
      <w:proofErr w:type="spellStart"/>
      <w:r w:rsidRPr="00BE741D">
        <w:rPr>
          <w:rFonts w:cstheme="minorHAnsi"/>
          <w:color w:val="1C1C1C"/>
          <w:sz w:val="24"/>
          <w:szCs w:val="24"/>
        </w:rPr>
        <w:t>vielschichtigstes</w:t>
      </w:r>
      <w:proofErr w:type="spellEnd"/>
      <w:r w:rsidRPr="00BE741D">
        <w:rPr>
          <w:rFonts w:cstheme="minorHAnsi"/>
          <w:color w:val="1C1C1C"/>
          <w:sz w:val="24"/>
          <w:szCs w:val="24"/>
        </w:rPr>
        <w:t xml:space="preserve"> Werk. Es ist Traumspiel, Politdrama, philosophisches Märchen, Liebesromanze und verwirrte Komödie mit Happy End in einem – und somit prädestiniert, als ein alle Sinne berauschendes Sommertheater.</w:t>
      </w:r>
      <w:r>
        <w:rPr>
          <w:sz w:val="24"/>
          <w:szCs w:val="24"/>
        </w:rPr>
        <w:br/>
      </w:r>
      <w:r w:rsidR="00DF4FF3" w:rsidRPr="00BE741D">
        <w:rPr>
          <w:rFonts w:cstheme="minorHAnsi"/>
          <w:color w:val="1C1C1C"/>
          <w:sz w:val="24"/>
          <w:szCs w:val="24"/>
        </w:rPr>
        <w:t xml:space="preserve">Nach einer Verschwörung findet </w:t>
      </w:r>
      <w:proofErr w:type="spellStart"/>
      <w:r w:rsidR="00DF4FF3" w:rsidRPr="00BE741D">
        <w:rPr>
          <w:rFonts w:cstheme="minorHAnsi"/>
          <w:color w:val="1C1C1C"/>
          <w:sz w:val="24"/>
          <w:szCs w:val="24"/>
        </w:rPr>
        <w:t>Prospero</w:t>
      </w:r>
      <w:proofErr w:type="spellEnd"/>
      <w:r w:rsidR="00DF4FF3" w:rsidRPr="00BE741D">
        <w:rPr>
          <w:rFonts w:cstheme="minorHAnsi"/>
          <w:color w:val="1C1C1C"/>
          <w:sz w:val="24"/>
          <w:szCs w:val="24"/>
        </w:rPr>
        <w:t xml:space="preserve">, Herzog von Mailand, mit seiner Tochter Miranda Zuflucht auf einer einsamen Insel. Durch Magie macht er sich deren Landschaft und Geisterwelt </w:t>
      </w:r>
      <w:proofErr w:type="spellStart"/>
      <w:r w:rsidR="00DF4FF3" w:rsidRPr="00BE741D">
        <w:rPr>
          <w:rFonts w:cstheme="minorHAnsi"/>
          <w:color w:val="1C1C1C"/>
          <w:sz w:val="24"/>
          <w:szCs w:val="24"/>
        </w:rPr>
        <w:t>untertan</w:t>
      </w:r>
      <w:proofErr w:type="spellEnd"/>
      <w:r w:rsidR="00DF4FF3" w:rsidRPr="00BE741D">
        <w:rPr>
          <w:rFonts w:cstheme="minorHAnsi"/>
          <w:color w:val="1C1C1C"/>
          <w:sz w:val="24"/>
          <w:szCs w:val="24"/>
        </w:rPr>
        <w:t xml:space="preserve">. Als ein Schiff mit dem Gefolge des Königs von Neapel an Bord vorüberreist, beschwört </w:t>
      </w:r>
      <w:proofErr w:type="spellStart"/>
      <w:r w:rsidR="00DF4FF3" w:rsidRPr="00BE741D">
        <w:rPr>
          <w:rFonts w:cstheme="minorHAnsi"/>
          <w:color w:val="1C1C1C"/>
          <w:sz w:val="24"/>
          <w:szCs w:val="24"/>
        </w:rPr>
        <w:t>Prospero</w:t>
      </w:r>
      <w:proofErr w:type="spellEnd"/>
      <w:r w:rsidR="00DF4FF3" w:rsidRPr="00BE741D">
        <w:rPr>
          <w:rFonts w:cstheme="minorHAnsi"/>
          <w:color w:val="1C1C1C"/>
          <w:sz w:val="24"/>
          <w:szCs w:val="24"/>
        </w:rPr>
        <w:t xml:space="preserve"> mit Hilfe des Luftgeistes Ariel aus Rache einen heftigen Sturm herauf. Die Schiffsgesellschaft rettet sich an die Ufer der Insel. Hier beginnt ein amüsant-arglistiges Spiel, von </w:t>
      </w:r>
      <w:proofErr w:type="spellStart"/>
      <w:r w:rsidR="00DF4FF3" w:rsidRPr="00BE741D">
        <w:rPr>
          <w:rFonts w:cstheme="minorHAnsi"/>
          <w:color w:val="1C1C1C"/>
          <w:sz w:val="24"/>
          <w:szCs w:val="24"/>
        </w:rPr>
        <w:t>Prospero</w:t>
      </w:r>
      <w:proofErr w:type="spellEnd"/>
      <w:r w:rsidR="00DF4FF3" w:rsidRPr="00BE741D">
        <w:rPr>
          <w:rFonts w:cstheme="minorHAnsi"/>
          <w:color w:val="1C1C1C"/>
          <w:sz w:val="24"/>
          <w:szCs w:val="24"/>
        </w:rPr>
        <w:t xml:space="preserve"> meisterhaft inszeniert. Am Ende des turbulenten Treibens siegt jedoch die Kraft der Liebe, der Vergebung, der Hoffnung auf einen verantwortungsvollen Umgang mit Macht und Natur. – Eine Hoffnung, die es in den stürmischen Zeiten unserer aktuellen Weltlage dringender denn ja braucht.</w:t>
      </w:r>
      <w:r w:rsidR="00DF7FA5">
        <w:rPr>
          <w:rFonts w:cstheme="minorHAnsi"/>
          <w:color w:val="1C1C1C"/>
          <w:sz w:val="24"/>
          <w:szCs w:val="24"/>
        </w:rPr>
        <w:br/>
      </w:r>
      <w:r w:rsidR="00DF7FA5" w:rsidRPr="00DF7FA5">
        <w:rPr>
          <w:rFonts w:cstheme="minorHAnsi"/>
          <w:i/>
          <w:color w:val="1C1C1C"/>
          <w:sz w:val="20"/>
          <w:szCs w:val="20"/>
        </w:rPr>
        <w:t>Torsten Schilling</w:t>
      </w:r>
      <w:r>
        <w:rPr>
          <w:sz w:val="24"/>
          <w:szCs w:val="24"/>
        </w:rPr>
        <w:br/>
      </w:r>
      <w:r>
        <w:rPr>
          <w:i/>
        </w:rPr>
        <w:br/>
      </w:r>
    </w:p>
    <w:p w:rsidR="00BE741D" w:rsidRPr="00BE741D" w:rsidRDefault="00BE741D" w:rsidP="00BE741D">
      <w:pPr>
        <w:rPr>
          <w:rFonts w:cstheme="minorHAnsi"/>
          <w:sz w:val="24"/>
          <w:szCs w:val="24"/>
        </w:rPr>
      </w:pPr>
      <w:proofErr w:type="gramStart"/>
      <w:r w:rsidRPr="00BE741D">
        <w:rPr>
          <w:rFonts w:cstheme="minorHAnsi"/>
          <w:sz w:val="32"/>
          <w:szCs w:val="32"/>
        </w:rPr>
        <w:t>zum</w:t>
      </w:r>
      <w:proofErr w:type="gramEnd"/>
      <w:r w:rsidRPr="00BE741D">
        <w:rPr>
          <w:rFonts w:cstheme="minorHAnsi"/>
          <w:sz w:val="32"/>
          <w:szCs w:val="32"/>
        </w:rPr>
        <w:t xml:space="preserve"> Autor:</w:t>
      </w:r>
      <w:r w:rsidRPr="00BE741D">
        <w:rPr>
          <w:rFonts w:cstheme="minorHAnsi"/>
          <w:sz w:val="32"/>
          <w:szCs w:val="32"/>
        </w:rPr>
        <w:br/>
      </w:r>
      <w:r w:rsidRPr="00BE741D">
        <w:rPr>
          <w:rFonts w:cstheme="minorHAnsi"/>
          <w:sz w:val="24"/>
          <w:szCs w:val="24"/>
        </w:rPr>
        <w:t>William Shakespeare (1564 -1616) ist wohl der bekannteste </w:t>
      </w:r>
      <w:r w:rsidRPr="00E90A89">
        <w:rPr>
          <w:rStyle w:val="Fett"/>
          <w:rFonts w:cstheme="minorHAnsi"/>
          <w:b w:val="0"/>
          <w:sz w:val="24"/>
          <w:szCs w:val="24"/>
        </w:rPr>
        <w:t>Dramatiker</w:t>
      </w:r>
      <w:r w:rsidRPr="00E90A89">
        <w:rPr>
          <w:rFonts w:cstheme="minorHAnsi"/>
          <w:sz w:val="24"/>
          <w:szCs w:val="24"/>
        </w:rPr>
        <w:t> und Lyriker der </w:t>
      </w:r>
      <w:r w:rsidRPr="00E90A89">
        <w:rPr>
          <w:rStyle w:val="Fett"/>
          <w:rFonts w:cstheme="minorHAnsi"/>
          <w:b w:val="0"/>
          <w:sz w:val="24"/>
          <w:szCs w:val="24"/>
        </w:rPr>
        <w:t>englischsprachigen Welt</w:t>
      </w:r>
      <w:r w:rsidRPr="00E90A89">
        <w:rPr>
          <w:rFonts w:cstheme="minorHAnsi"/>
          <w:sz w:val="24"/>
          <w:szCs w:val="24"/>
        </w:rPr>
        <w:t>. Seine Werke machten den Dichter unsterblich und gehören zur Weltliteratur. Bereits zu Lebzeiten erarbeitete er sich großen</w:t>
      </w:r>
      <w:r w:rsidRPr="00BE741D">
        <w:rPr>
          <w:rFonts w:cstheme="minorHAnsi"/>
          <w:sz w:val="24"/>
          <w:szCs w:val="24"/>
        </w:rPr>
        <w:t xml:space="preserve"> Erfolg, sowohl als Schriftsteller, wie auch als Bühnenschauspieler. Und noch heute zählen seine zahlreichen Tragödien und Komödien zum festen Bestandteil der Theaterspielpläne. Mit Genialität, scharfem Blick und spitzer Zunge nahm er in seinen Geschichten stets Bezug auf sein gesellschaftliches Umfeld und verlor gerade deshalb nie an Aktualität. „Der Sturm“ gilt als ein literarisches Denkmal, welches sich Shakespeare selbst schuf, kurz vor seinem Abschied vom Theater im Jahre 1611.</w:t>
      </w:r>
    </w:p>
    <w:p w:rsidR="00BE741D" w:rsidRDefault="00BE741D" w:rsidP="00DF4FF3"/>
    <w:p w:rsidR="004C7607" w:rsidRPr="00BB1890" w:rsidRDefault="00BB1890">
      <w:pPr>
        <w:rPr>
          <w:sz w:val="32"/>
          <w:szCs w:val="32"/>
        </w:rPr>
      </w:pPr>
      <w:r>
        <w:rPr>
          <w:sz w:val="32"/>
          <w:szCs w:val="32"/>
        </w:rPr>
        <w:br/>
      </w:r>
    </w:p>
    <w:sectPr w:rsidR="004C7607" w:rsidRPr="00BB1890" w:rsidSect="00ED0E76">
      <w:pgSz w:w="11906" w:h="16838"/>
      <w:pgMar w:top="1135" w:right="141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hyphenationZone w:val="425"/>
  <w:characterSpacingControl w:val="doNotCompress"/>
  <w:compat/>
  <w:rsids>
    <w:rsidRoot w:val="00D94329"/>
    <w:rsid w:val="000C7C61"/>
    <w:rsid w:val="000D0001"/>
    <w:rsid w:val="00130897"/>
    <w:rsid w:val="003A0BC2"/>
    <w:rsid w:val="003B4303"/>
    <w:rsid w:val="003F567A"/>
    <w:rsid w:val="004C7607"/>
    <w:rsid w:val="00580180"/>
    <w:rsid w:val="00581C51"/>
    <w:rsid w:val="005A3A65"/>
    <w:rsid w:val="005D6B61"/>
    <w:rsid w:val="007455D7"/>
    <w:rsid w:val="00753180"/>
    <w:rsid w:val="00760F04"/>
    <w:rsid w:val="0096238B"/>
    <w:rsid w:val="009C59DD"/>
    <w:rsid w:val="00A17F46"/>
    <w:rsid w:val="00B073C3"/>
    <w:rsid w:val="00BB1890"/>
    <w:rsid w:val="00BE741D"/>
    <w:rsid w:val="00C22331"/>
    <w:rsid w:val="00C62E60"/>
    <w:rsid w:val="00D94329"/>
    <w:rsid w:val="00DA3924"/>
    <w:rsid w:val="00DC04BA"/>
    <w:rsid w:val="00DF4FF3"/>
    <w:rsid w:val="00DF7FA5"/>
    <w:rsid w:val="00E90A89"/>
    <w:rsid w:val="00ED0E76"/>
    <w:rsid w:val="00F84CF2"/>
    <w:rsid w:val="00FA34CC"/>
    <w:rsid w:val="00FC626A"/>
    <w:rsid w:val="00FD2943"/>
    <w:rsid w:val="00FD7C4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2E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D0E7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E76"/>
    <w:rPr>
      <w:rFonts w:ascii="Tahoma" w:hAnsi="Tahoma" w:cs="Tahoma"/>
      <w:sz w:val="16"/>
      <w:szCs w:val="16"/>
    </w:rPr>
  </w:style>
  <w:style w:type="paragraph" w:styleId="StandardWeb">
    <w:name w:val="Normal (Web)"/>
    <w:basedOn w:val="Standard"/>
    <w:uiPriority w:val="99"/>
    <w:unhideWhenUsed/>
    <w:rsid w:val="00DF4FF3"/>
    <w:pPr>
      <w:spacing w:before="100" w:beforeAutospacing="1" w:after="100" w:afterAutospacing="1"/>
    </w:pPr>
    <w:rPr>
      <w:rFonts w:ascii="Times New Roman" w:eastAsiaTheme="minorEastAsia" w:hAnsi="Times New Roman" w:cs="Times New Roman"/>
      <w:sz w:val="24"/>
      <w:szCs w:val="24"/>
      <w:lang w:eastAsia="de-DE"/>
    </w:rPr>
  </w:style>
  <w:style w:type="character" w:styleId="Hyperlink">
    <w:name w:val="Hyperlink"/>
    <w:basedOn w:val="Absatz-Standardschriftart"/>
    <w:uiPriority w:val="99"/>
    <w:unhideWhenUsed/>
    <w:rsid w:val="00BE741D"/>
    <w:rPr>
      <w:color w:val="0000FF" w:themeColor="hyperlink"/>
      <w:u w:val="single"/>
    </w:rPr>
  </w:style>
  <w:style w:type="character" w:styleId="Fett">
    <w:name w:val="Strong"/>
    <w:uiPriority w:val="22"/>
    <w:qFormat/>
    <w:rsid w:val="00BE741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ten@fsu-neumarkt.com" TargetMode="External"/><Relationship Id="rId5" Type="http://schemas.openxmlformats.org/officeDocument/2006/relationships/hyperlink" Target="http://www.fsu-neumarkt.com"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FSU-TaE</dc:creator>
  <cp:lastModifiedBy>FSU-TaE</cp:lastModifiedBy>
  <cp:revision>16</cp:revision>
  <dcterms:created xsi:type="dcterms:W3CDTF">2025-04-22T08:15:00Z</dcterms:created>
  <dcterms:modified xsi:type="dcterms:W3CDTF">2025-05-12T14:31:00Z</dcterms:modified>
</cp:coreProperties>
</file>